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ind w:firstLine="709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В суд направлено уголовное дело о незаконном обороте сильнодействующих веществ через почтовые отправления</w:t>
      </w:r>
    </w:p>
    <w:p w14:paraId="04000000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</w:rPr>
      </w:pPr>
    </w:p>
    <w:p w14:paraId="05000000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Прокуратура округа утвердила обвинительное заключение в отношении жителя столицы по факту незаконных приобретения, хранения и пересылки в целях сбыта сильнодействующих веществ, группой лиц по предварительному сговору в особо крупном размере.</w:t>
      </w:r>
    </w:p>
    <w:p w14:paraId="06000000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Следствием установлено, что обвиняемый совместно с неустановленным соучастником, из корыстных интересов, организовали преступную деятельность, направленную на незаконный сбыт сильнодействующего вещества — прегабалин на территории Российской Федерации с использованием сети «Интернет».</w:t>
      </w:r>
    </w:p>
    <w:p w14:paraId="07000000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Согласно отведенных ролей соучастник обеспечивал приобретение вещества у неустановленного поставщика и координировал действия обвиняемого посредством мессенджеров и электронной почты, а обвиняемый получал почтовые отправления с веществом, хранил его и расфасовывал в капсулы, упаковывал и пересылал конечным приобретателям через отделения почтовой связи АО «Почта России» с использованием подложных анкетных данных отправителей и получателей.</w:t>
      </w:r>
    </w:p>
    <w:p w14:paraId="08000000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Всего обвиняемым было расфасовано и подготовлено к пересылке несколько партий вещества общей массой свыше 10 кг, которые направлялись в различные регионы Российской Федерации.</w:t>
      </w:r>
    </w:p>
    <w:p w14:paraId="09000000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Преступные действия пресечены сотрудниками правоохранительных органов, </w:t>
      </w:r>
      <w:r>
        <w:rPr>
          <w:rFonts w:ascii="Times New Roman" w:hAnsi="Times New Roman"/>
          <w:color w:val="000000"/>
          <w:sz w:val="28"/>
        </w:rPr>
        <w:t xml:space="preserve">почтовые отправления с капсулами, содержащими сильнодействующее вещество, </w:t>
      </w:r>
      <w:r>
        <w:rPr>
          <w:rFonts w:ascii="Times New Roman" w:hAnsi="Times New Roman"/>
          <w:color w:val="000000"/>
          <w:sz w:val="28"/>
        </w:rPr>
        <w:t xml:space="preserve">изъяты </w:t>
      </w:r>
      <w:r>
        <w:rPr>
          <w:rFonts w:ascii="Times New Roman" w:hAnsi="Times New Roman"/>
          <w:color w:val="000000"/>
          <w:sz w:val="28"/>
        </w:rPr>
        <w:t xml:space="preserve">из незаконного оборота. </w:t>
      </w:r>
    </w:p>
    <w:p w14:paraId="0A000000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Уголовное дело направлено в суд для рассмотрения по существу.</w:t>
      </w:r>
    </w:p>
    <w:p w14:paraId="0B000000">
      <w:pPr>
        <w:pStyle w:val="Style_1"/>
        <w:widowControl w:val="1"/>
        <w:ind w:firstLine="709"/>
        <w:jc w:val="both"/>
        <w:rPr>
          <w:rFonts w:ascii="Times New Roman" w:hAnsi="Times New Roman"/>
          <w:color w:val="000000"/>
          <w:sz w:val="28"/>
        </w:rPr>
      </w:pPr>
    </w:p>
    <w:sectPr>
      <w:headerReference r:id="rId1" w:type="default"/>
      <w:footerReference r:id="rId2" w:type="default"/>
      <w:pgSz w:h="16838" w:orient="portrait" w:w="11906"/>
      <w:pgMar w:bottom="1134" w:footer="850" w:header="709" w:left="1134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/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/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b w:val="0"/>
        <w:i w:val="0"/>
        <w:caps w:val="0"/>
        <w:smallCaps w:val="0"/>
        <w:strike w:val="0"/>
        <w:emboss w:val="0"/>
        <w:imprint w:val="0"/>
        <w:color w:val="000000"/>
        <w:spacing w:val="0"/>
        <w:sz w:val="20"/>
        <w:u w:color="000000" w:val="none"/>
      </w:rPr>
    </w:rPrDefault>
    <w:pPrDefault>
      <w:pPr>
        <w:keepNext w:val="0"/>
        <w:keepLines w:val="0"/>
        <w:pageBreakBefore w:val="0"/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spacing w:after="0" w:before="0" w:line="240" w:lineRule="auto"/>
        <w:ind w:firstLine="0" w:left="0" w:right="0"/>
        <w:jc w:val="left"/>
        <w:outlineLvl w:val="8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next w:val="Style_2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" w:type="paragraph">
    <w:name w:val="Основной текст"/>
    <w:next w:val="Style_1"/>
    <w:link w:val="Style_1_ch"/>
    <w:pPr>
      <w:keepNext w:val="0"/>
      <w:keepLines w:val="0"/>
      <w:pageBreakBefore w:val="0"/>
      <w:widowControl w:val="1"/>
      <w:spacing w:after="0" w:before="0" w:line="240" w:lineRule="auto"/>
      <w:ind w:firstLine="0" w:left="0" w:right="0"/>
      <w:jc w:val="left"/>
      <w:outlineLvl w:val="8"/>
    </w:pPr>
    <w:rPr>
      <w:rFonts w:ascii="Helvetica Neue" w:hAnsi="Helvetica Neue"/>
      <w:b w:val="0"/>
      <w:i w:val="0"/>
      <w:caps w:val="0"/>
      <w:smallCaps w:val="0"/>
      <w:strike w:val="0"/>
      <w:color w:val="000000"/>
      <w:spacing w:val="0"/>
      <w:sz w:val="22"/>
      <w:u w:val="none"/>
    </w:rPr>
  </w:style>
  <w:style w:styleId="Style_1_ch" w:type="character">
    <w:name w:val="Основной текст"/>
    <w:link w:val="Style_1"/>
    <w:rPr>
      <w:rFonts w:ascii="Helvetica Neue" w:hAnsi="Helvetica Neue"/>
      <w:b w:val="0"/>
      <w:i w:val="0"/>
      <w:caps w:val="0"/>
      <w:smallCaps w:val="0"/>
      <w:strike w:val="0"/>
      <w:color w:val="000000"/>
      <w:spacing w:val="0"/>
      <w:sz w:val="22"/>
      <w:u w:val="none"/>
    </w:rPr>
  </w:style>
  <w:style w:styleId="Style_10" w:type="paragraph">
    <w:name w:val="toc 3"/>
    <w:next w:val="Style_2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u w:val="single"/>
    </w:rPr>
  </w:style>
  <w:style w:styleId="Style_13_ch" w:type="character">
    <w:name w:val="Hyperlink"/>
    <w:link w:val="Style_13"/>
    <w:rPr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Table Normal"/>
    <w:tblPr>
      <w:tblInd w:type="dxa" w:w="0"/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"/>
        <a:cs typeface=""/>
      </a:majorFont>
      <a:minorFont>
        <a:latin typeface="Helvetica Neue"/>
        <a:ea typeface=""/>
        <a:cs typeface=""/>
      </a:minorFont>
    </a:fontScheme>
    <a:fmtScheme name="Blank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4999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2026-02-10T16:41:23Z</dcterms:created>
  <dcterms:modified xsi:type="dcterms:W3CDTF">2026-04-15T14:38:54Z</dcterms:modified>
</cp:coreProperties>
</file>